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5F" w:rsidRPr="00941E37" w:rsidRDefault="00AD1470" w:rsidP="00941E37">
      <w:pPr>
        <w:jc w:val="center"/>
        <w:rPr>
          <w:rFonts w:asciiTheme="majorHAnsi" w:hAnsiTheme="majorHAnsi"/>
          <w:b/>
          <w:sz w:val="24"/>
          <w:szCs w:val="24"/>
          <w:lang w:val="bg-BG"/>
        </w:rPr>
      </w:pPr>
      <w:r w:rsidRPr="00941E37">
        <w:rPr>
          <w:rFonts w:asciiTheme="majorHAnsi" w:hAnsiTheme="majorHAnsi"/>
          <w:b/>
          <w:sz w:val="24"/>
          <w:szCs w:val="24"/>
          <w:lang w:val="bg-BG"/>
        </w:rPr>
        <w:t>МОТИВИ</w:t>
      </w:r>
    </w:p>
    <w:p w:rsidR="00AD1470" w:rsidRPr="00941E37" w:rsidRDefault="004F7E3E" w:rsidP="00AD1470">
      <w:pPr>
        <w:pStyle w:val="m"/>
        <w:ind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="00AD1470" w:rsidRPr="00941E37">
        <w:rPr>
          <w:rFonts w:asciiTheme="majorHAnsi" w:hAnsiTheme="majorHAnsi"/>
          <w:b/>
        </w:rPr>
        <w:t>ъм проект на Н</w:t>
      </w:r>
      <w:r>
        <w:rPr>
          <w:rFonts w:asciiTheme="majorHAnsi" w:hAnsiTheme="majorHAnsi"/>
          <w:b/>
        </w:rPr>
        <w:t>аредба</w:t>
      </w:r>
      <w:r w:rsidR="00AD1470" w:rsidRPr="00941E37">
        <w:rPr>
          <w:rFonts w:asciiTheme="majorHAnsi" w:hAnsiTheme="majorHAnsi"/>
          <w:b/>
        </w:rPr>
        <w:t xml:space="preserve"> за изменение и допълнение на </w:t>
      </w:r>
      <w:bookmarkStart w:id="0" w:name="to_paragraph_id2860089"/>
      <w:bookmarkStart w:id="1" w:name="to_paragraph_id517120"/>
      <w:bookmarkEnd w:id="0"/>
      <w:bookmarkEnd w:id="1"/>
      <w:r w:rsidR="00AD1470" w:rsidRPr="00941E37">
        <w:rPr>
          <w:rFonts w:asciiTheme="majorHAnsi" w:hAnsiTheme="majorHAnsi"/>
          <w:b/>
        </w:rPr>
        <w:t>Н</w:t>
      </w:r>
      <w:r>
        <w:rPr>
          <w:rFonts w:asciiTheme="majorHAnsi" w:hAnsiTheme="majorHAnsi"/>
          <w:b/>
        </w:rPr>
        <w:t>аредба</w:t>
      </w:r>
      <w:r w:rsidR="00AD1470" w:rsidRPr="00941E37">
        <w:rPr>
          <w:rFonts w:asciiTheme="majorHAnsi" w:hAnsiTheme="majorHAnsi"/>
          <w:b/>
        </w:rPr>
        <w:t xml:space="preserve"> № 14 от 15.09.1999 г. за </w:t>
      </w:r>
      <w:r w:rsidR="00AD1470" w:rsidRPr="00941E37">
        <w:rPr>
          <w:rFonts w:asciiTheme="majorHAnsi" w:hAnsiTheme="majorHAnsi"/>
          <w:b/>
          <w:bdr w:val="none" w:sz="0" w:space="0" w:color="auto" w:frame="1"/>
          <w:shd w:val="clear" w:color="auto" w:fill="FFFFFF"/>
        </w:rPr>
        <w:t>митническото</w:t>
      </w:r>
      <w:r w:rsidR="00AD1470" w:rsidRPr="00941E37">
        <w:rPr>
          <w:rFonts w:asciiTheme="majorHAnsi" w:hAnsiTheme="majorHAnsi"/>
          <w:b/>
        </w:rPr>
        <w:t xml:space="preserve"> оформяне на стоки, внасяни и изнасяни от дипломатически представителства, консулства, представителства на международни организации и от членовете на техния персонал (</w:t>
      </w:r>
      <w:proofErr w:type="spellStart"/>
      <w:r w:rsidR="00AD1470" w:rsidRPr="00941E37">
        <w:rPr>
          <w:rFonts w:asciiTheme="majorHAnsi" w:hAnsiTheme="majorHAnsi"/>
          <w:b/>
        </w:rPr>
        <w:t>обн</w:t>
      </w:r>
      <w:proofErr w:type="spellEnd"/>
      <w:r w:rsidR="00AD1470" w:rsidRPr="00941E37">
        <w:rPr>
          <w:rFonts w:asciiTheme="majorHAnsi" w:hAnsiTheme="majorHAnsi"/>
          <w:b/>
        </w:rPr>
        <w:t xml:space="preserve">., ДВ, </w:t>
      </w:r>
      <w:hyperlink r:id="rId5" w:history="1">
        <w:r w:rsidR="00AD1470" w:rsidRPr="00941E37">
          <w:rPr>
            <w:rStyle w:val="Hyperlink"/>
            <w:rFonts w:asciiTheme="majorHAnsi" w:hAnsiTheme="majorHAnsi"/>
            <w:b/>
          </w:rPr>
          <w:t>бр. 85</w:t>
        </w:r>
      </w:hyperlink>
      <w:r w:rsidR="00AD1470" w:rsidRPr="00941E37">
        <w:rPr>
          <w:rFonts w:asciiTheme="majorHAnsi" w:hAnsiTheme="majorHAnsi"/>
          <w:b/>
        </w:rPr>
        <w:t xml:space="preserve"> от 1999 г., изм. и доп., </w:t>
      </w:r>
      <w:hyperlink r:id="rId6" w:history="1">
        <w:r w:rsidR="00AD1470" w:rsidRPr="00941E37">
          <w:rPr>
            <w:rStyle w:val="Hyperlink"/>
            <w:rFonts w:asciiTheme="majorHAnsi" w:hAnsiTheme="majorHAnsi"/>
            <w:b/>
          </w:rPr>
          <w:t>бр. 49</w:t>
        </w:r>
      </w:hyperlink>
      <w:r w:rsidR="00AD1470" w:rsidRPr="00941E37">
        <w:rPr>
          <w:rFonts w:asciiTheme="majorHAnsi" w:hAnsiTheme="majorHAnsi"/>
          <w:b/>
        </w:rPr>
        <w:t xml:space="preserve"> от 2005 г., </w:t>
      </w:r>
      <w:hyperlink r:id="rId7" w:history="1">
        <w:r w:rsidR="00AD1470" w:rsidRPr="00941E37">
          <w:rPr>
            <w:rStyle w:val="Hyperlink"/>
            <w:rFonts w:asciiTheme="majorHAnsi" w:hAnsiTheme="majorHAnsi"/>
            <w:b/>
          </w:rPr>
          <w:t>бр. 59</w:t>
        </w:r>
      </w:hyperlink>
      <w:r w:rsidR="00AD1470" w:rsidRPr="00941E37">
        <w:rPr>
          <w:rFonts w:asciiTheme="majorHAnsi" w:hAnsiTheme="majorHAnsi"/>
          <w:b/>
        </w:rPr>
        <w:t xml:space="preserve"> от 2005 г., изм., бр. 67 от 2006 г.), издадена от министъра на финансите и министъра на външните работи</w:t>
      </w:r>
    </w:p>
    <w:p w:rsidR="00E25579" w:rsidRPr="00941E37" w:rsidRDefault="00E25579" w:rsidP="00AD1470">
      <w:pPr>
        <w:pStyle w:val="m"/>
        <w:ind w:firstLine="0"/>
        <w:rPr>
          <w:rFonts w:asciiTheme="majorHAnsi" w:hAnsiTheme="majorHAnsi"/>
        </w:rPr>
      </w:pPr>
    </w:p>
    <w:p w:rsidR="00750937" w:rsidRDefault="004F7E3E" w:rsidP="00AD1470">
      <w:pPr>
        <w:pStyle w:val="m"/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Предлаганата Наредба цели изменения в режима за митническо оформяне на стоки, внасяни и изнасяни от консулствата на други държави в Република България, ръководени от почетни консулски длъжностни лица. </w:t>
      </w:r>
    </w:p>
    <w:p w:rsidR="00FF5594" w:rsidRDefault="00FF5594" w:rsidP="00AD1470">
      <w:pPr>
        <w:pStyle w:val="m"/>
        <w:ind w:firstLine="0"/>
        <w:rPr>
          <w:rFonts w:asciiTheme="majorHAnsi" w:hAnsiTheme="majorHAnsi"/>
        </w:rPr>
      </w:pPr>
    </w:p>
    <w:p w:rsidR="00FF5594" w:rsidRDefault="00FF5594" w:rsidP="00FF5594">
      <w:pPr>
        <w:pStyle w:val="m"/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Причините, поради които се предлага настоящото изменение, са свързани с обстоятелството, че досега наредбата уреждаше по-широк кръг от привилегии за консулствата, ръководени от почетни консулски длъжностни лица, в сравнение с тези, които са предвидени във Виенската конвенция за консулските отношения, </w:t>
      </w:r>
      <w:proofErr w:type="spellStart"/>
      <w:r>
        <w:rPr>
          <w:rFonts w:asciiTheme="majorHAnsi" w:hAnsiTheme="majorHAnsi"/>
        </w:rPr>
        <w:t>обн</w:t>
      </w:r>
      <w:proofErr w:type="spellEnd"/>
      <w:r>
        <w:rPr>
          <w:rFonts w:asciiTheme="majorHAnsi" w:hAnsiTheme="majorHAnsi"/>
        </w:rPr>
        <w:t>., ДВ, бр. 42 от 1990 г.</w:t>
      </w:r>
    </w:p>
    <w:p w:rsidR="00750937" w:rsidRDefault="00750937" w:rsidP="00AD1470">
      <w:pPr>
        <w:pStyle w:val="m"/>
        <w:ind w:firstLine="0"/>
        <w:rPr>
          <w:rFonts w:asciiTheme="majorHAnsi" w:hAnsiTheme="majorHAnsi"/>
        </w:rPr>
      </w:pPr>
    </w:p>
    <w:p w:rsidR="00A52741" w:rsidRPr="00941E37" w:rsidRDefault="00750937" w:rsidP="00AD1470">
      <w:pPr>
        <w:pStyle w:val="m"/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>Консулствата на други държави в Република България, ръководени от почетни консулски длъжностни лица, се изк</w:t>
      </w:r>
      <w:r w:rsidR="00B82D3A">
        <w:rPr>
          <w:rFonts w:asciiTheme="majorHAnsi" w:hAnsiTheme="majorHAnsi"/>
        </w:rPr>
        <w:t xml:space="preserve">лючват от обхвата на наредбата. Отменя се досегашната възможност за освобождаване от митнически сборове за широк кръг от стоки. </w:t>
      </w:r>
      <w:r>
        <w:rPr>
          <w:rFonts w:asciiTheme="majorHAnsi" w:hAnsiTheme="majorHAnsi"/>
        </w:rPr>
        <w:t xml:space="preserve">За в бъдеще за </w:t>
      </w:r>
      <w:r w:rsidR="00B82D3A">
        <w:rPr>
          <w:rFonts w:asciiTheme="majorHAnsi" w:hAnsiTheme="majorHAnsi"/>
        </w:rPr>
        <w:t>тези консулства</w:t>
      </w:r>
      <w:r>
        <w:rPr>
          <w:rFonts w:asciiTheme="majorHAnsi" w:hAnsiTheme="majorHAnsi"/>
        </w:rPr>
        <w:t xml:space="preserve"> ще бъдат приложими единствено разпоредбите, които са в пълно съответствие с Виенската конвенция за консулските отношения, </w:t>
      </w:r>
      <w:proofErr w:type="spellStart"/>
      <w:r>
        <w:rPr>
          <w:rFonts w:asciiTheme="majorHAnsi" w:hAnsiTheme="majorHAnsi"/>
        </w:rPr>
        <w:t>обн</w:t>
      </w:r>
      <w:proofErr w:type="spellEnd"/>
      <w:r>
        <w:rPr>
          <w:rFonts w:asciiTheme="majorHAnsi" w:hAnsiTheme="majorHAnsi"/>
        </w:rPr>
        <w:t xml:space="preserve">., ДВ, бр. 42 от 1990 г., а именно – консулствата, ръководени от почетни консулски длъжностни лица, ще </w:t>
      </w:r>
      <w:r w:rsidR="006D0E3A">
        <w:rPr>
          <w:rFonts w:asciiTheme="majorHAnsi" w:hAnsiTheme="majorHAnsi"/>
        </w:rPr>
        <w:t xml:space="preserve">имат право на освобождаване </w:t>
      </w:r>
      <w:r w:rsidR="00E25579" w:rsidRPr="00941E37">
        <w:rPr>
          <w:rFonts w:asciiTheme="majorHAnsi" w:hAnsiTheme="majorHAnsi"/>
        </w:rPr>
        <w:t xml:space="preserve">от митни сборове, данък върху добавената стойност, акцизи и такси, с изключение на таксите за действително предоставени услуги, </w:t>
      </w:r>
      <w:r>
        <w:rPr>
          <w:rFonts w:asciiTheme="majorHAnsi" w:hAnsiTheme="majorHAnsi"/>
        </w:rPr>
        <w:t xml:space="preserve">единствено </w:t>
      </w:r>
      <w:r w:rsidR="00E25579" w:rsidRPr="00941E37">
        <w:rPr>
          <w:rFonts w:asciiTheme="majorHAnsi" w:hAnsiTheme="majorHAnsi"/>
        </w:rPr>
        <w:t>за следните предмети, предназначени изключително за служебно ползване: гербове, знамена, отличителни знаци, официални печатни материали, канцеларски мебели</w:t>
      </w:r>
      <w:r w:rsidR="00A52741" w:rsidRPr="00941E37">
        <w:rPr>
          <w:rFonts w:asciiTheme="majorHAnsi" w:hAnsiTheme="majorHAnsi"/>
        </w:rPr>
        <w:t xml:space="preserve"> и обзавеждане и други подобни предмети, доставяни на консулството от изпращащата държава или по нейно искане. </w:t>
      </w:r>
    </w:p>
    <w:p w:rsidR="00A52741" w:rsidRPr="00941E37" w:rsidRDefault="00A52741" w:rsidP="00AD1470">
      <w:pPr>
        <w:pStyle w:val="m"/>
        <w:ind w:firstLine="0"/>
        <w:rPr>
          <w:rFonts w:asciiTheme="majorHAnsi" w:hAnsiTheme="majorHAnsi"/>
        </w:rPr>
      </w:pPr>
    </w:p>
    <w:p w:rsidR="00A52741" w:rsidRDefault="00941E37" w:rsidP="00AD1470">
      <w:pPr>
        <w:pStyle w:val="m"/>
        <w:ind w:firstLine="0"/>
        <w:rPr>
          <w:rFonts w:asciiTheme="majorHAnsi" w:hAnsiTheme="majorHAnsi"/>
        </w:rPr>
      </w:pPr>
      <w:r w:rsidRPr="00941E37">
        <w:rPr>
          <w:rFonts w:asciiTheme="majorHAnsi" w:hAnsiTheme="majorHAnsi"/>
        </w:rPr>
        <w:t xml:space="preserve">Предлаганите изменения </w:t>
      </w:r>
      <w:r w:rsidR="006D0E3A">
        <w:rPr>
          <w:rFonts w:asciiTheme="majorHAnsi" w:hAnsiTheme="majorHAnsi"/>
        </w:rPr>
        <w:t xml:space="preserve">са в съответствие </w:t>
      </w:r>
      <w:r w:rsidR="00750937">
        <w:rPr>
          <w:rFonts w:asciiTheme="majorHAnsi" w:hAnsiTheme="majorHAnsi"/>
        </w:rPr>
        <w:t xml:space="preserve">и </w:t>
      </w:r>
      <w:r w:rsidR="006D0E3A">
        <w:rPr>
          <w:rFonts w:asciiTheme="majorHAnsi" w:hAnsiTheme="majorHAnsi"/>
        </w:rPr>
        <w:t xml:space="preserve">с </w:t>
      </w:r>
      <w:r w:rsidRPr="00941E37">
        <w:rPr>
          <w:rFonts w:asciiTheme="majorHAnsi" w:hAnsiTheme="majorHAnsi"/>
        </w:rPr>
        <w:t xml:space="preserve">преобладаващата практика в държавите – членки на Европейския съюз. </w:t>
      </w:r>
    </w:p>
    <w:p w:rsidR="0011124F" w:rsidRDefault="0011124F" w:rsidP="00AD1470">
      <w:pPr>
        <w:pStyle w:val="m"/>
        <w:ind w:firstLine="0"/>
        <w:rPr>
          <w:rFonts w:asciiTheme="majorHAnsi" w:hAnsiTheme="majorHAnsi"/>
        </w:rPr>
      </w:pPr>
    </w:p>
    <w:p w:rsidR="0011124F" w:rsidRDefault="0011124F" w:rsidP="00AD1470">
      <w:pPr>
        <w:pStyle w:val="m"/>
        <w:ind w:firstLine="0"/>
        <w:rPr>
          <w:rFonts w:asciiTheme="majorHAnsi" w:hAnsiTheme="majorHAnsi"/>
        </w:rPr>
      </w:pPr>
    </w:p>
    <w:p w:rsidR="0011124F" w:rsidRPr="0011124F" w:rsidRDefault="0011124F" w:rsidP="00AD1470">
      <w:pPr>
        <w:pStyle w:val="m"/>
        <w:ind w:firstLine="0"/>
        <w:rPr>
          <w:rFonts w:asciiTheme="majorHAnsi" w:hAnsiTheme="majorHAnsi"/>
          <w:b/>
        </w:rPr>
      </w:pPr>
      <w:r w:rsidRPr="0011124F">
        <w:rPr>
          <w:rFonts w:asciiTheme="majorHAnsi" w:hAnsiTheme="majorHAnsi"/>
          <w:b/>
        </w:rPr>
        <w:t>МИНИСТЪР НА ФИНАНСИТЕ:                          МИНИСТЪР НА ВЪНШНИТЕ РАБОТИ:</w:t>
      </w:r>
    </w:p>
    <w:p w:rsidR="00941E37" w:rsidRPr="00941E37" w:rsidRDefault="00941E37" w:rsidP="00AD1470">
      <w:pPr>
        <w:pStyle w:val="m"/>
        <w:ind w:firstLine="0"/>
        <w:rPr>
          <w:rFonts w:asciiTheme="majorHAnsi" w:hAnsiTheme="majorHAnsi"/>
        </w:rPr>
      </w:pPr>
    </w:p>
    <w:p w:rsidR="00A52741" w:rsidRDefault="00A52741" w:rsidP="00AD1470">
      <w:pPr>
        <w:pStyle w:val="m"/>
        <w:ind w:firstLine="0"/>
        <w:rPr>
          <w:rFonts w:ascii="Calibri" w:hAnsi="Calibri"/>
          <w:b/>
        </w:rPr>
      </w:pPr>
    </w:p>
    <w:p w:rsidR="00E25579" w:rsidRDefault="00E25579" w:rsidP="00AD1470">
      <w:pPr>
        <w:pStyle w:val="m"/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E25579" w:rsidRDefault="00E25579" w:rsidP="00AD1470">
      <w:pPr>
        <w:pStyle w:val="m"/>
        <w:ind w:firstLine="0"/>
        <w:rPr>
          <w:rFonts w:ascii="Calibri" w:hAnsi="Calibri"/>
          <w:b/>
        </w:rPr>
      </w:pPr>
    </w:p>
    <w:p w:rsidR="00E25579" w:rsidRDefault="00E25579" w:rsidP="00AD1470">
      <w:pPr>
        <w:pStyle w:val="m"/>
        <w:ind w:firstLine="0"/>
        <w:rPr>
          <w:rFonts w:ascii="Calibri" w:hAnsi="Calibri"/>
          <w:b/>
        </w:rPr>
      </w:pPr>
    </w:p>
    <w:p w:rsidR="00AD1470" w:rsidRPr="00AD1470" w:rsidRDefault="00AD1470">
      <w:pPr>
        <w:rPr>
          <w:lang w:val="bg-BG"/>
        </w:rPr>
      </w:pPr>
    </w:p>
    <w:sectPr w:rsidR="00AD1470" w:rsidRPr="00AD1470" w:rsidSect="00F3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A82"/>
    <w:multiLevelType w:val="hybridMultilevel"/>
    <w:tmpl w:val="AC04C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1470"/>
    <w:rsid w:val="0000171A"/>
    <w:rsid w:val="0011124F"/>
    <w:rsid w:val="004F7E3E"/>
    <w:rsid w:val="0058616E"/>
    <w:rsid w:val="006C1301"/>
    <w:rsid w:val="006D0E3A"/>
    <w:rsid w:val="00750937"/>
    <w:rsid w:val="00941E37"/>
    <w:rsid w:val="00953CC0"/>
    <w:rsid w:val="00A52741"/>
    <w:rsid w:val="00AD1470"/>
    <w:rsid w:val="00B82D3A"/>
    <w:rsid w:val="00C2350D"/>
    <w:rsid w:val="00E25579"/>
    <w:rsid w:val="00F33B5F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470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AD14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NormalWeb">
    <w:name w:val="Normal (Web)"/>
    <w:rsid w:val="00E2557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822250667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822250559&amp;Type=201" TargetMode="External"/><Relationship Id="rId5" Type="http://schemas.openxmlformats.org/officeDocument/2006/relationships/hyperlink" Target="apis://Base=NORM&amp;DocCode=822250549&amp;Type=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m.uzunova</dc:creator>
  <cp:lastModifiedBy>m.uzunova</cp:lastModifiedBy>
  <cp:revision>9</cp:revision>
  <cp:lastPrinted>2016-03-16T10:57:00Z</cp:lastPrinted>
  <dcterms:created xsi:type="dcterms:W3CDTF">2016-03-15T13:11:00Z</dcterms:created>
  <dcterms:modified xsi:type="dcterms:W3CDTF">2016-03-16T11:45:00Z</dcterms:modified>
</cp:coreProperties>
</file>